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07C86B5" w14:textId="77777777" w:rsidR="007D7A55" w:rsidRPr="007D7A55" w:rsidRDefault="00B736EB" w:rsidP="007D7A55">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D7A55" w:rsidRPr="007D7A55">
        <w:rPr>
          <w:rFonts w:ascii="Arial" w:eastAsia="Times New Roman" w:hAnsi="Arial" w:cs="Arial"/>
          <w:b/>
          <w:bCs/>
          <w:color w:val="363636"/>
          <w:sz w:val="24"/>
          <w:szCs w:val="24"/>
          <w:lang w:eastAsia="uk-UA"/>
        </w:rPr>
        <w:t>№119дп-26</w:t>
      </w:r>
    </w:p>
    <w:p w14:paraId="029740CA" w14:textId="78DB60D3" w:rsidR="007D7A55" w:rsidRPr="007D7A55" w:rsidRDefault="007D7A55" w:rsidP="007D7A5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D7A55">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D7A55">
        <w:rPr>
          <w:rFonts w:ascii="Arial" w:eastAsia="Times New Roman" w:hAnsi="Arial" w:cs="Arial"/>
          <w:b/>
          <w:bCs/>
          <w:color w:val="363636"/>
          <w:sz w:val="24"/>
          <w:szCs w:val="24"/>
          <w:lang w:eastAsia="uk-UA"/>
        </w:rPr>
        <w:t>Київ</w:t>
      </w:r>
    </w:p>
    <w:p w14:paraId="7F9D4897" w14:textId="77777777" w:rsidR="007D7A55" w:rsidRPr="007D7A55" w:rsidRDefault="007D7A55" w:rsidP="007D7A55">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D7A55">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Запорізької обласної прокуратури Пономарьова С.М.</w:t>
      </w:r>
    </w:p>
    <w:p w14:paraId="4FF6C670" w14:textId="77777777" w:rsidR="007D7A55" w:rsidRPr="007D7A55" w:rsidRDefault="007D7A55" w:rsidP="007D7A55">
      <w:pPr>
        <w:spacing w:after="0" w:line="240" w:lineRule="auto"/>
        <w:rPr>
          <w:rFonts w:ascii="Times New Roman" w:eastAsia="Times New Roman" w:hAnsi="Times New Roman" w:cs="Times New Roman"/>
          <w:sz w:val="24"/>
          <w:szCs w:val="24"/>
          <w:lang w:eastAsia="uk-UA"/>
        </w:rPr>
      </w:pPr>
    </w:p>
    <w:p w14:paraId="492791BA" w14:textId="77777777" w:rsidR="007D7A55" w:rsidRPr="007D7A55" w:rsidRDefault="007D7A55" w:rsidP="007D7A55">
      <w:pPr>
        <w:shd w:val="clear" w:color="auto" w:fill="FCFCFC"/>
        <w:spacing w:before="240" w:after="36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Кваліфікаційно-дисциплінарна комісія прокурорів у складі: головуючого </w:t>
      </w:r>
      <w:proofErr w:type="spellStart"/>
      <w:r w:rsidRPr="007D7A55">
        <w:rPr>
          <w:rFonts w:ascii="Arial" w:eastAsia="Times New Roman" w:hAnsi="Arial" w:cs="Arial"/>
          <w:color w:val="363636"/>
          <w:sz w:val="24"/>
          <w:szCs w:val="24"/>
          <w:lang w:eastAsia="uk-UA"/>
        </w:rPr>
        <w:t>Радзівона</w:t>
      </w:r>
      <w:proofErr w:type="spellEnd"/>
      <w:r w:rsidRPr="007D7A55">
        <w:rPr>
          <w:rFonts w:ascii="Arial" w:eastAsia="Times New Roman" w:hAnsi="Arial" w:cs="Arial"/>
          <w:color w:val="363636"/>
          <w:sz w:val="24"/>
          <w:szCs w:val="24"/>
          <w:lang w:eastAsia="uk-UA"/>
        </w:rPr>
        <w:t xml:space="preserve"> М.О., членів – </w:t>
      </w:r>
      <w:proofErr w:type="spellStart"/>
      <w:r w:rsidRPr="007D7A55">
        <w:rPr>
          <w:rFonts w:ascii="Arial" w:eastAsia="Times New Roman" w:hAnsi="Arial" w:cs="Arial"/>
          <w:color w:val="363636"/>
          <w:sz w:val="24"/>
          <w:szCs w:val="24"/>
          <w:lang w:eastAsia="uk-UA"/>
        </w:rPr>
        <w:t>Бобровник</w:t>
      </w:r>
      <w:proofErr w:type="spellEnd"/>
      <w:r w:rsidRPr="007D7A55">
        <w:rPr>
          <w:rFonts w:ascii="Arial" w:eastAsia="Times New Roman" w:hAnsi="Arial" w:cs="Arial"/>
          <w:color w:val="363636"/>
          <w:sz w:val="24"/>
          <w:szCs w:val="24"/>
          <w:lang w:eastAsia="uk-UA"/>
        </w:rPr>
        <w:t xml:space="preserve"> С.В., </w:t>
      </w:r>
      <w:proofErr w:type="spellStart"/>
      <w:r w:rsidRPr="007D7A55">
        <w:rPr>
          <w:rFonts w:ascii="Arial" w:eastAsia="Times New Roman" w:hAnsi="Arial" w:cs="Arial"/>
          <w:color w:val="363636"/>
          <w:sz w:val="24"/>
          <w:szCs w:val="24"/>
          <w:lang w:eastAsia="uk-UA"/>
        </w:rPr>
        <w:t>Булулукова</w:t>
      </w:r>
      <w:proofErr w:type="spellEnd"/>
      <w:r w:rsidRPr="007D7A55">
        <w:rPr>
          <w:rFonts w:ascii="Arial" w:eastAsia="Times New Roman" w:hAnsi="Arial" w:cs="Arial"/>
          <w:color w:val="363636"/>
          <w:sz w:val="24"/>
          <w:szCs w:val="24"/>
          <w:lang w:eastAsia="uk-UA"/>
        </w:rPr>
        <w:t xml:space="preserve"> О.Ю., Гарбузи Н.В., Коваль К.П., </w:t>
      </w:r>
      <w:proofErr w:type="spellStart"/>
      <w:r w:rsidRPr="007D7A55">
        <w:rPr>
          <w:rFonts w:ascii="Arial" w:eastAsia="Times New Roman" w:hAnsi="Arial" w:cs="Arial"/>
          <w:color w:val="363636"/>
          <w:sz w:val="24"/>
          <w:szCs w:val="24"/>
          <w:lang w:eastAsia="uk-UA"/>
        </w:rPr>
        <w:t>Куриленка</w:t>
      </w:r>
      <w:proofErr w:type="spellEnd"/>
      <w:r w:rsidRPr="007D7A55">
        <w:rPr>
          <w:rFonts w:ascii="Arial" w:eastAsia="Times New Roman" w:hAnsi="Arial" w:cs="Arial"/>
          <w:color w:val="363636"/>
          <w:sz w:val="24"/>
          <w:szCs w:val="24"/>
          <w:lang w:eastAsia="uk-UA"/>
        </w:rPr>
        <w:t xml:space="preserve"> Д.В., </w:t>
      </w:r>
      <w:proofErr w:type="spellStart"/>
      <w:r w:rsidRPr="007D7A55">
        <w:rPr>
          <w:rFonts w:ascii="Arial" w:eastAsia="Times New Roman" w:hAnsi="Arial" w:cs="Arial"/>
          <w:color w:val="363636"/>
          <w:sz w:val="24"/>
          <w:szCs w:val="24"/>
          <w:lang w:eastAsia="uk-UA"/>
        </w:rPr>
        <w:t>Мавроді</w:t>
      </w:r>
      <w:proofErr w:type="spellEnd"/>
      <w:r w:rsidRPr="007D7A55">
        <w:rPr>
          <w:rFonts w:ascii="Arial" w:eastAsia="Times New Roman" w:hAnsi="Arial" w:cs="Arial"/>
          <w:color w:val="363636"/>
          <w:sz w:val="24"/>
          <w:szCs w:val="24"/>
          <w:lang w:eastAsia="uk-UA"/>
        </w:rPr>
        <w:t xml:space="preserve"> В.В., </w:t>
      </w:r>
      <w:proofErr w:type="spellStart"/>
      <w:r w:rsidRPr="007D7A55">
        <w:rPr>
          <w:rFonts w:ascii="Arial" w:eastAsia="Times New Roman" w:hAnsi="Arial" w:cs="Arial"/>
          <w:color w:val="363636"/>
          <w:sz w:val="24"/>
          <w:szCs w:val="24"/>
          <w:lang w:eastAsia="uk-UA"/>
        </w:rPr>
        <w:t>Мнишенко</w:t>
      </w:r>
      <w:proofErr w:type="spellEnd"/>
      <w:r w:rsidRPr="007D7A55">
        <w:rPr>
          <w:rFonts w:ascii="Arial" w:eastAsia="Times New Roman" w:hAnsi="Arial" w:cs="Arial"/>
          <w:color w:val="363636"/>
          <w:sz w:val="24"/>
          <w:szCs w:val="24"/>
          <w:lang w:eastAsia="uk-UA"/>
        </w:rPr>
        <w:t> Є.С., Степанової Т.В., розглянувши висновок про відсутність дисциплінарного проступку в діях прокурора відділу організації процесуального керівництва досудовим розслідуванням, підтримання публічного обвинувачення та аналітичного забезпечення управління протидії злочинам, вчиненим в умовах збройного конфлікту, Запорізької обласної прокуратури Пономарьова С.М. у дисциплінарному провадженні № 07/3/2-647дс-139дп-25,</w:t>
      </w:r>
    </w:p>
    <w:p w14:paraId="0E0E5AA6" w14:textId="77777777" w:rsidR="007D7A55" w:rsidRPr="007D7A55" w:rsidRDefault="007D7A55" w:rsidP="007D7A55">
      <w:pPr>
        <w:shd w:val="clear" w:color="auto" w:fill="FCFCFC"/>
        <w:spacing w:after="240" w:line="240" w:lineRule="auto"/>
        <w:ind w:right="141" w:firstLine="142"/>
        <w:jc w:val="center"/>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В С Т А Н О В И Л А:</w:t>
      </w:r>
    </w:p>
    <w:p w14:paraId="57B8501F" w14:textId="77777777" w:rsidR="007D7A55" w:rsidRPr="007D7A55" w:rsidRDefault="007D7A55" w:rsidP="007D7A55">
      <w:pPr>
        <w:shd w:val="clear" w:color="auto" w:fill="FCFCFC"/>
        <w:spacing w:after="12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1. Відомості про прокурора, стосовного якого здійснюється дисциплінарне провадження</w:t>
      </w:r>
    </w:p>
    <w:p w14:paraId="54E6897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Сергій Миколайович в органах прокуратури працює з липня 2003 року, із травня 2021 року до 15 липня 2025 року обіймав посаду заступника керівника Запорізької окружної прокуратури Запорізької області, із 16 липня до 25 листопада 2025 року – посаду начальника Михайлівського відділу  Василівської окружної прокуратури Запорізької області, із 26 листопада 2025 року  перебував на посаді прокурора відділу організації процесуального керівництва досудовим розслідуванням, підтримання публічного обвинувачення та аналітичного забезпечення управління протидії злочинам, вчиненим в умовах збройного конфлікту Запорізької обласної прокуратури, а з 23 лютого 2026 року і дотепер – на посаді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Запорізької обласної прокуратури.</w:t>
      </w:r>
    </w:p>
    <w:p w14:paraId="2B3513D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Присягу працівника прокуратури склав 04 лютого 2011 року.</w:t>
      </w:r>
    </w:p>
    <w:p w14:paraId="2E46147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Із положеннями Кодексу професійної етики та поведінки прокурорів  (далі – Кодекс) ознайомився 26 вересня 2017 року.</w:t>
      </w:r>
    </w:p>
    <w:p w14:paraId="518CD7E6"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lastRenderedPageBreak/>
        <w:t>Дисциплінарних стягнень не має. Неодноразово заохочувався прокурором Запорізької області та керівником Запорізької обласної прокуратури.</w:t>
      </w:r>
    </w:p>
    <w:p w14:paraId="23438040" w14:textId="77777777" w:rsidR="007D7A55" w:rsidRPr="007D7A55" w:rsidRDefault="007D7A55" w:rsidP="007D7A55">
      <w:pPr>
        <w:shd w:val="clear" w:color="auto" w:fill="FCFCFC"/>
        <w:spacing w:before="120" w:after="12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2. Відомості щодо етапів дисциплінарного провадження</w:t>
      </w:r>
    </w:p>
    <w:p w14:paraId="6F9BEE1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Пономарьовим С.М.</w:t>
      </w:r>
    </w:p>
    <w:p w14:paraId="4C09D63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7D7A55">
        <w:rPr>
          <w:rFonts w:ascii="Arial" w:eastAsia="Times New Roman" w:hAnsi="Arial" w:cs="Arial"/>
          <w:color w:val="363636"/>
          <w:sz w:val="24"/>
          <w:szCs w:val="24"/>
          <w:lang w:eastAsia="uk-UA"/>
        </w:rPr>
        <w:t>розподілено</w:t>
      </w:r>
      <w:proofErr w:type="spellEnd"/>
      <w:r w:rsidRPr="007D7A55">
        <w:rPr>
          <w:rFonts w:ascii="Arial" w:eastAsia="Times New Roman" w:hAnsi="Arial" w:cs="Arial"/>
          <w:color w:val="363636"/>
          <w:sz w:val="24"/>
          <w:szCs w:val="24"/>
          <w:lang w:eastAsia="uk-UA"/>
        </w:rPr>
        <w:t xml:space="preserve"> члену Комісії Гарбузі Н.В., яка 24 липня 2025 року прийняла рішення про відкриття дисциплінарного провадження № 07/3/2-647дс-184дп-25 та провела перевірку викладених у ній обставин.</w:t>
      </w:r>
    </w:p>
    <w:p w14:paraId="306B477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Комісія 10 вересня 2025 року прийняла рішення № 184дп-25 про продовження строку перевірки у дисциплінарному провадженні на один місяць, а саме до 17 жовтня 2025 року.</w:t>
      </w:r>
    </w:p>
    <w:p w14:paraId="1EA120A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За результатами перевірки член Комісії Гарбуза Н.В. 19 лютого 2026 року склала висновок про відсутність дисциплінарного проступку в діях прокурора Пономарьова С.М,, який разом із матеріалами дисциплінарного провадження передала на розгляд Комісії.</w:t>
      </w:r>
    </w:p>
    <w:p w14:paraId="266F908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Скаржника та прокурора Пономарьова С.М. своєчасно й належним чином повідомлено про час і місце проведення засідання Комісії.</w:t>
      </w:r>
    </w:p>
    <w:p w14:paraId="2107377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2CE6EC0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Прокурор Пономарьов С.М. листом від 23 лютого 2026 року повідомив Комісії, що погоджується з висновком члена Комісії та надає згоду на розгляд висновку за  його відсутності.</w:t>
      </w:r>
    </w:p>
    <w:p w14:paraId="31FA8E2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7D7A55">
        <w:rPr>
          <w:rFonts w:ascii="Arial" w:eastAsia="Times New Roman" w:hAnsi="Arial" w:cs="Arial"/>
          <w:color w:val="363636"/>
          <w:sz w:val="24"/>
          <w:szCs w:val="24"/>
          <w:lang w:eastAsia="uk-UA"/>
        </w:rPr>
        <w:t>№</w:t>
      </w:r>
      <w:bookmarkEnd w:id="2"/>
      <w:r w:rsidRPr="007D7A55">
        <w:rPr>
          <w:rFonts w:ascii="Arial" w:eastAsia="Times New Roman" w:hAnsi="Arial" w:cs="Arial"/>
          <w:color w:val="363636"/>
          <w:sz w:val="24"/>
          <w:szCs w:val="24"/>
          <w:lang w:eastAsia="uk-UA"/>
        </w:rPr>
        <w:t> 1697-VII), прийняла рішення про розгляд висновку за відсутності прокурора Пономарьова С.М.</w:t>
      </w:r>
    </w:p>
    <w:p w14:paraId="742D6448"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0C6D1BBD" w14:textId="77777777" w:rsidR="007D7A55" w:rsidRPr="007D7A55" w:rsidRDefault="007D7A55" w:rsidP="007D7A55">
      <w:pPr>
        <w:shd w:val="clear" w:color="auto" w:fill="FCFCFC"/>
        <w:spacing w:before="120" w:after="12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3. Зміст дисциплінарної скарги</w:t>
      </w:r>
    </w:p>
    <w:p w14:paraId="50CDE59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зв’язку зі значним негативним суспільним резонансом питання про правомірність встановлення посадовим особам державних органів інвалідності 22 жовтня.2024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05EED4F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 виконання зазначеного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w:t>
      </w:r>
    </w:p>
    <w:p w14:paraId="366BBC4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У кримінальному провадженні для перевірки обґрунтованості прийнятих рішень медико-соціальними експертними комісіям (далі – МСЕК) про встановлення груп інвалідності, зокрема співробітникам органів прокуратури, як спеціалістів залучено працівників Державної установи «Український державний науково-дослідний інститут медико-соціальних проблем інвалідності Міністерства охорони </w:t>
      </w:r>
      <w:r w:rsidRPr="007D7A55">
        <w:rPr>
          <w:rFonts w:ascii="Arial" w:eastAsia="Times New Roman" w:hAnsi="Arial" w:cs="Arial"/>
          <w:color w:val="363636"/>
          <w:sz w:val="24"/>
          <w:szCs w:val="24"/>
          <w:lang w:eastAsia="uk-UA"/>
        </w:rPr>
        <w:lastRenderedPageBreak/>
        <w:t xml:space="preserve">здоров’я України» (далі –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що виконувала функції Центральної МСЕК Міністерства охорони здоров’я (далі – ЦМСЕК МОЗ) і наразі здійснює функції Центру оцінювання функціонального стану особи (далі – ЦОФСО).</w:t>
      </w:r>
    </w:p>
    <w:p w14:paraId="5E23A9E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Скаржник зазначив, що Пономарьов С.М., який тривалий час працював в органах прокуратури та мав стаж роботи понад 10 років, усвідомлюючи, що відповідно до частини 9 статті 86 Закону №1697-VII прокурорам, визнаним особами з інвалідністю І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вирішив отримати неправомірну вигоду у вигляді пенсійних виплат як особі з інвалідністю II групи без наявних на це законних та обґрунтованих підстав.</w:t>
      </w:r>
    </w:p>
    <w:p w14:paraId="19397A7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усвідомлюючи, що питання про визнання особою з інвалідністю II групи залежить від прийняття відповідного рішення на його користь МСЕК за направленням закладу охорони здоров’я, звернувся до службових осіб МСЕК, які за результатами розгляду його медичних документів 18 травня          2023 року необґрунтовано, на думку скаржника, прийняли рішення про встановлення йому  II групи інвалідності безстроково.</w:t>
      </w:r>
    </w:p>
    <w:p w14:paraId="4D1B79D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Надалі у 2023 році Пономарьов С.М. звернувся до органів Пенсійного фонду України із заявою про призначення йому пенсії згідно зі статтею 86 Закону № 1697-VII за наявності інвалідності, і йому таку пенсію було призначено.</w:t>
      </w:r>
    </w:p>
    <w:p w14:paraId="321D6AA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Таким чином, у результаті систематичного порушення прокурором вимог законодавства, правил прокурорської етики в 2023 та 2024 роках прокурору здійснено виплату пенсії по інвалідності як особі з інвалідністю на загальну суму (згідно з деклараціями особи, уповноваженої на виконання функцій держави або місцевого самоврядуванні, за 2023 та 2024 роки) (конфіденційна інформація) грн, яку він отримав без достатніх підстав і розпорядився на власний розсуд.</w:t>
      </w:r>
    </w:p>
    <w:p w14:paraId="2D91115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Водночас за наявною у Генеральній інспекції Офісу Генерального прокурора інформацією в 2025 році рішенням експертної команди з оцінювання повсякденного функціонування особи ЦОФСО рішення МСЕК про встановлення прокурору II (другої) групи інвалідності визнано необґрунтованим.</w:t>
      </w:r>
    </w:p>
    <w:p w14:paraId="3153D2F6"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За таких обставин скаржник вважав, що прокурор Пономарьов С.М. порушив вимоги Закону № 1697-VII, Присяги прокурора, Кодексу та в його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w:t>
      </w:r>
    </w:p>
    <w:p w14:paraId="77D0E75A" w14:textId="77777777" w:rsidR="007D7A55" w:rsidRPr="007D7A55" w:rsidRDefault="007D7A55" w:rsidP="007D7A55">
      <w:pPr>
        <w:shd w:val="clear" w:color="auto" w:fill="FCFCFC"/>
        <w:spacing w:after="12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4. Обставини, встановлені під час дисциплінарного провадження</w:t>
      </w:r>
    </w:p>
    <w:p w14:paraId="24486C8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0978EC4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Згідно з довідкою до </w:t>
      </w:r>
      <w:proofErr w:type="spellStart"/>
      <w:r w:rsidRPr="007D7A55">
        <w:rPr>
          <w:rFonts w:ascii="Arial" w:eastAsia="Times New Roman" w:hAnsi="Arial" w:cs="Arial"/>
          <w:color w:val="363636"/>
          <w:sz w:val="24"/>
          <w:szCs w:val="24"/>
          <w:lang w:eastAsia="uk-UA"/>
        </w:rPr>
        <w:t>акта</w:t>
      </w:r>
      <w:proofErr w:type="spellEnd"/>
      <w:r w:rsidRPr="007D7A55">
        <w:rPr>
          <w:rFonts w:ascii="Arial" w:eastAsia="Times New Roman" w:hAnsi="Arial" w:cs="Arial"/>
          <w:color w:val="363636"/>
          <w:sz w:val="24"/>
          <w:szCs w:val="24"/>
          <w:lang w:eastAsia="uk-UA"/>
        </w:rPr>
        <w:t xml:space="preserve"> огляду ОМСЕК № 1 м. Запоріжжя від 18 травня 2023 року серії 12 ААГ № 165523 за результатами первинного огляду Пономарьову С.М. встановлено II групу інвалідності з причин загального захворювання безстроково.</w:t>
      </w:r>
    </w:p>
    <w:p w14:paraId="7F0D738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Надалі Пономарьов С.М. звернувся до органів Пенсійного фонду України, і відповідні пенсійні виплати йому було призначено.</w:t>
      </w:r>
    </w:p>
    <w:p w14:paraId="4216C98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Пономарьов С.М. отримав від Пенсійного фонду України пенсійні виплати на суму (конфіденційна інформація) грн (на підставі статті 86 Закону № 1697-VII), за 2023 рік – (конфіденційна інформація) грн, раніше пенсійні виплати         не отримував.</w:t>
      </w:r>
    </w:p>
    <w:p w14:paraId="7F3F24A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lastRenderedPageBreak/>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46CF86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5381443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21235E9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4F12B9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322EE92" w14:textId="77777777" w:rsidR="007D7A55" w:rsidRPr="007D7A55" w:rsidRDefault="007D7A55" w:rsidP="007D7A55">
      <w:pPr>
        <w:shd w:val="clear" w:color="auto" w:fill="FCFCFC"/>
        <w:spacing w:after="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E2703EC" w14:textId="77777777" w:rsidR="007D7A55" w:rsidRPr="007D7A55" w:rsidRDefault="007D7A55" w:rsidP="007D7A55">
      <w:pPr>
        <w:shd w:val="clear" w:color="auto" w:fill="FCFCFC"/>
        <w:spacing w:after="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9CE4701" w14:textId="77777777" w:rsidR="007D7A55" w:rsidRPr="007D7A55" w:rsidRDefault="007D7A55" w:rsidP="007D7A55">
      <w:pPr>
        <w:shd w:val="clear" w:color="auto" w:fill="FCFCFC"/>
        <w:spacing w:after="0" w:line="240" w:lineRule="auto"/>
        <w:ind w:right="141" w:firstLine="142"/>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7D7A55">
        <w:rPr>
          <w:rFonts w:ascii="Arial" w:eastAsia="Times New Roman" w:hAnsi="Arial" w:cs="Arial"/>
          <w:color w:val="363636"/>
          <w:sz w:val="24"/>
          <w:szCs w:val="24"/>
          <w:lang w:eastAsia="uk-UA"/>
        </w:rPr>
        <w:t>законопроєкту</w:t>
      </w:r>
      <w:proofErr w:type="spellEnd"/>
      <w:r w:rsidRPr="007D7A55">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7986DC2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7D7A55">
        <w:rPr>
          <w:rFonts w:ascii="Arial" w:eastAsia="Times New Roman" w:hAnsi="Arial" w:cs="Arial"/>
          <w:color w:val="363636"/>
          <w:sz w:val="24"/>
          <w:szCs w:val="24"/>
          <w:lang w:eastAsia="uk-UA"/>
        </w:rPr>
        <w:t>внесено</w:t>
      </w:r>
      <w:proofErr w:type="spellEnd"/>
      <w:r w:rsidRPr="007D7A55">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та затверджено Положення про Центральну МСЕК МОЗ.</w:t>
      </w:r>
    </w:p>
    <w:p w14:paraId="45B7FE6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3EA7D7F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4813EB3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lastRenderedPageBreak/>
        <w:t>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під час отримання інвалідності.</w:t>
      </w:r>
    </w:p>
    <w:p w14:paraId="3F32FBA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Під час службового розслідування об’єктивно підтвердити чи спростувати використання прокурорами органів прокуратури, зокрема і прокурором Пономарьовим С.М.,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інформації, яка могла б вказувати на можливі зловживання цим прокурором під час отримання інвалідності, не виявила. Оцінки діям Пономарьова С.М. у межах цього службового розслідування не надано.</w:t>
      </w:r>
    </w:p>
    <w:p w14:paraId="21EC7C9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873DD8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005905A"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зокрема й стосовно прокурора Пономарьова С.М., якому із 18 травня                     2023 року встановлено ІІ групу інвалідності безстроково.</w:t>
      </w:r>
    </w:p>
    <w:p w14:paraId="507FBB8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інформацією, отриманою від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у межах указаного кримінального провадження, медико-експертна справа Пономарьова С.М. надійшла до державної установи за </w:t>
      </w:r>
      <w:proofErr w:type="spellStart"/>
      <w:r w:rsidRPr="007D7A55">
        <w:rPr>
          <w:rFonts w:ascii="Arial" w:eastAsia="Times New Roman" w:hAnsi="Arial" w:cs="Arial"/>
          <w:color w:val="363636"/>
          <w:sz w:val="24"/>
          <w:szCs w:val="24"/>
          <w:lang w:eastAsia="uk-UA"/>
        </w:rPr>
        <w:t>вих</w:t>
      </w:r>
      <w:proofErr w:type="spellEnd"/>
      <w:r w:rsidRPr="007D7A55">
        <w:rPr>
          <w:rFonts w:ascii="Arial" w:eastAsia="Times New Roman" w:hAnsi="Arial" w:cs="Arial"/>
          <w:color w:val="363636"/>
          <w:sz w:val="24"/>
          <w:szCs w:val="24"/>
          <w:lang w:eastAsia="uk-UA"/>
        </w:rPr>
        <w:t>. № 1647 від                              22 листопада 2024 року і щодо Пономарьова С.М. 29 листопада 2024 року групу інвалідності скасовано.</w:t>
      </w:r>
    </w:p>
    <w:p w14:paraId="4F49833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Прокурор  Пономарьов С.М.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стосовно нього не застосовувалися.</w:t>
      </w:r>
    </w:p>
    <w:p w14:paraId="523C44D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Пономарьова С.М.</w:t>
      </w:r>
    </w:p>
    <w:p w14:paraId="6D293D0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Відповідно до </w:t>
      </w:r>
      <w:proofErr w:type="spellStart"/>
      <w:r w:rsidRPr="007D7A55">
        <w:rPr>
          <w:rFonts w:ascii="Arial" w:eastAsia="Times New Roman" w:hAnsi="Arial" w:cs="Arial"/>
          <w:color w:val="363636"/>
          <w:sz w:val="24"/>
          <w:szCs w:val="24"/>
          <w:lang w:eastAsia="uk-UA"/>
        </w:rPr>
        <w:t>акта</w:t>
      </w:r>
      <w:proofErr w:type="spellEnd"/>
      <w:r w:rsidRPr="007D7A55">
        <w:rPr>
          <w:rFonts w:ascii="Arial" w:eastAsia="Times New Roman" w:hAnsi="Arial" w:cs="Arial"/>
          <w:color w:val="363636"/>
          <w:sz w:val="24"/>
          <w:szCs w:val="24"/>
          <w:lang w:eastAsia="uk-UA"/>
        </w:rPr>
        <w:t xml:space="preserve"> огляду Центральної МСЕК МОЗ України від                                    29 листопада 2024 року № 44 Пономарьова С.М. не визнано особою з інвалідністю.</w:t>
      </w:r>
    </w:p>
    <w:p w14:paraId="6217F2D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довідкою Центральної МСЕК МОЗ України від 29 листопада                  2024 року за формою № 167/0 Пономарьов С.М. пройшов огляд в Центральній МСЕК МОЗ України 29 листопада 2024 року, його не було визнано інвалідом.</w:t>
      </w:r>
    </w:p>
    <w:p w14:paraId="4BCCEBB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Із пояснень Пономарьова С.М. установлено, що відповідно до листа Головного управління Пенсійного фонду України в Запорізькій області від                             19 лютого 2025 року, надісланого йому на запит, із 01 грудня 2024 </w:t>
      </w:r>
      <w:r w:rsidRPr="007D7A55">
        <w:rPr>
          <w:rFonts w:ascii="Arial" w:eastAsia="Times New Roman" w:hAnsi="Arial" w:cs="Arial"/>
          <w:color w:val="363636"/>
          <w:sz w:val="24"/>
          <w:szCs w:val="24"/>
          <w:lang w:eastAsia="uk-UA"/>
        </w:rPr>
        <w:lastRenderedPageBreak/>
        <w:t>року                    Пономарьову С.М. припинено виплату пенсії у зв’язку з прийнятим Центральною МСЕК МОЗ рішенням про невизнання його інвалідом. Крім того, до вказаного листа долучено копію цієї довідки форми № 167/о від 29 листопада 2024 року.</w:t>
      </w:r>
    </w:p>
    <w:p w14:paraId="0F7BA6B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Указане рішення Центральної МСЕК МОЗ України від 29 листопада                    2024 року Пономарьов С.М. оскаржив у порядку адміністративного судочинства шляхом подання 17 липня 2025 року до Запорізького окружного адміністративного суду позовної заяви до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третя особа, яка                       не заявляє самостійних вимог на предмет спору на стороні відповідача – Головне управління Пенсійного фонду України в Запорізькій області, у якій Пономарьов С.М. просив суд визнати протиправним і скасувати рішення державної установи, викладене у вигляді довідки за формою первинної облікової документації № 167/о від 29 листопада 2024 року про невизнання його собою з інвалідністю (справа № (конфіденційна інформація).</w:t>
      </w:r>
    </w:p>
    <w:p w14:paraId="15B8AA0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 обґрунтування позовних вимог Пономарьов С.М. зазначив, що йому з                  15 травня 2023 року встановлено другу групу інвалідності за загальним захворюванням безстроково. У лютому 2025 року його повідомлено, що за результатом огляду від 29 листопада 2024 року його не було визнано особою з інвалідністю, а Головне управління Пенсійного фонду України в Запорізькій області зупинило виплату пенсії за інвалідністю. Згідно зі змістом повідомлення  рішення про невизнання його особою з інвалідністю прийняла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водночас він не отримував повідомлення про необхідність з’явитися для проведення обстеження та з’ясування стану його здоров`я до державної установи, що, своєю чергою, унеможливлює забезпечення його права на участь у прийнятті рішення.</w:t>
      </w:r>
    </w:p>
    <w:p w14:paraId="685EC02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Рішенням Запорізького окружного адміністративного суду від 22 вересня 2025 року задоволено зазначений позов Пономарьова С.М., визнано протиправним і скасовано рішення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за формою № 167/о від 29.11.2024 року про невизнання Пономарьова С.М. особою з інвалідністю.</w:t>
      </w:r>
    </w:p>
    <w:p w14:paraId="15FF7A0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Відповідно до судового рішення суд установив, що Пономарьову С.М.                  18 травня 2023 року встановлена ІІ групу інвалідності безстроково, «загальне захворювання».</w:t>
      </w:r>
    </w:p>
    <w:p w14:paraId="04FA40A8"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Листом від 27 грудня 2024 року № 151/03-19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повідомила Пономарьова С.М., що на підставі абзацу десятого п. 13 Положення про медико-соціальну експертизу й Положення про порядок, умови та критерії встановлення інвалідності, затверджених постановою Кабінету Міністрів України № 1317 від 03 грудня 2009 року Центральна МСЕК МОЗ України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абзацу четвертого пункту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Листами Служби безпеки України від 04 листопада 2024 року № 14/1-6971 та ДБР від                        06 листопада 2024 року № 10-2-02-01-27449 на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покладено обов’язок провести перевірку обґрунтованості рішення щодо встановлення Пономарьову С.М. відповідної групи інвалідності шляхом проведення медико-соціальної експертизи згідно з нормами Положення про медико-соціальну експертизу, затвердженого постановою Кабінету Міністрів України від 03 грудня 2009 року № 1317, у редакції постанови Кабінету Міністрів України від 08 листопад 2024 року № 1276. Пономарьову С.М. запропоновано прибути на обстеження з 06 до 17 січня 2025 року.</w:t>
      </w:r>
    </w:p>
    <w:p w14:paraId="0F8F312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листом від 15 січня 2025 року повідомив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що не має можливості прибути до клініки, оскільки перебуває на стаціонарному лікуванні. На підтвердження таких обставин надано виписку з </w:t>
      </w:r>
      <w:r w:rsidRPr="007D7A55">
        <w:rPr>
          <w:rFonts w:ascii="Arial" w:eastAsia="Times New Roman" w:hAnsi="Arial" w:cs="Arial"/>
          <w:color w:val="363636"/>
          <w:sz w:val="24"/>
          <w:szCs w:val="24"/>
          <w:lang w:eastAsia="uk-UA"/>
        </w:rPr>
        <w:lastRenderedPageBreak/>
        <w:t>медичної карти стаціонарного хворого № 1186, яку видано КНП «Запорізька обласна клінічна лікарня» Запорізької міської ради, і відповідно до якої Пономарьов С.М. перебував на стаціонарному лікуванні з 15 до 24 січня 2025 року.</w:t>
      </w:r>
    </w:p>
    <w:p w14:paraId="035D103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04 лютого 2025 року листом комунальної установи «Обласний центр                                    медико-соціальної експертизи» Запорізької обласної ради на адресу позивача направлено довідку за формою первинної облікової документації № 167/о з кутовим штампом Державної установи «Український державний науково-дослідний інститут медико-соціальних проблем інвалідності Міністерства охорони здоров’я України», Центральна МСЕК МОЗ України, згідно зі змістом якої Пономарьов С.М. 29 листопада 2024 року оглянутий в Центральній МСЕК МОЗ України. За результатами огляду його не визнано особою з інвалідністю.</w:t>
      </w:r>
    </w:p>
    <w:p w14:paraId="2442E0A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зв’язку з неотриманням пенсійної виплати за лютий 2025 року     Пономарьов С.М. звернувся до Головного управління Пенсійного фонду в Запорізькій області із запитом про причини неотримання пенсії.</w:t>
      </w:r>
    </w:p>
    <w:p w14:paraId="34B1FB28"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Листом від 19 лютого 2025 року Головне управління Пенсійного фонду в Запорізькій області повідомило Пономарьова С.М., що у зв’язку з надходженням у лютому 2025 року повідомлення від ЦМСЕК МОЗ України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про невизнання його з 29 листопада 2024 року особою з інвалідністю, виплату пенсії припинено з 01 грудня 2024 року.</w:t>
      </w:r>
    </w:p>
    <w:p w14:paraId="2AFCEAC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Не погоджуючись із рішенням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про невизнання його особою з інвалідністю, Пономарьов С.М. звернувся до суду з цим позовом. Наразі зазначене рішення суду оскаржив представник державної установи в апеляційному порядку шляхом подання апеляційної скарги. Ухвалою Третього апеляційного адміністративного суду від 12 грудня 2025 року відкрито апеляційне провадження в адміністративній справі № (конфіденційна інформація).</w:t>
      </w:r>
    </w:p>
    <w:p w14:paraId="43C68A96"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інформацією Запорізької обласної прокуратури Пономарьов С.М. перебуває на обліку в Комунарському РТЦК та СП міста Запоріжжя з 19 травня 2025 року.</w:t>
      </w:r>
    </w:p>
    <w:p w14:paraId="32BF773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Запорізька обласна прокуратура 18 серпня 2023 року оформила відстрочку від призову на військову службу на період мобілізації та на воєнний час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та організаціями на період мобілізації та на воєнний час, затвердженого постановою Кабінету Міністрів України від 04 лютого                            2015 року № 45.</w:t>
      </w:r>
    </w:p>
    <w:p w14:paraId="764DEAF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Рішенням ВЛК від 21 травня 2025 року Пономарьов С.М. визнаний непридатним до військової служби.</w:t>
      </w:r>
    </w:p>
    <w:p w14:paraId="263D2D4D"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Із заявою про створення спеціальних умов праці та спеціальне облаштування робочого місця Пономарьов С.М. до Запорізької обласної прокуратури не звертався.</w:t>
      </w:r>
    </w:p>
    <w:p w14:paraId="13FFB5C5"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4.1   Стислий виклад матеріалів службового розслідування</w:t>
      </w:r>
    </w:p>
    <w:p w14:paraId="53ED156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 підставі наказу керівника Запорізької обласної прокуратури від  04 серпня 2025 року № 65 проведено службове розслідування з метою з’ясування обставин щодо можливого вчинення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за фактами, викладеними у дисциплінарній скарзі виконувача обов’язків керівника Генеральної інспекції Дзюби І.І., на підставі якої Комісія 24 липня 2025 року відкрила дисциплінарне провадження № 07/3/2-647дс-139дп-25 стосовно заступника керівника Запорізької окружної прокуратури Запорізької області (посаду вказано на момент подання дисциплінарної скарги).</w:t>
      </w:r>
    </w:p>
    <w:p w14:paraId="495A7A7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За результатами службового розслідування інформацію про отримання Пономарьовим С.М. статусу особи з інвалідністю ІІ групи, оформлення та отримання ним у період з 2023 року до 2024 року пенсійних виплат на підставі статті 86 Закону № 1697-VII і не встановлення інвалідності за результатами переогляду відповідно до </w:t>
      </w:r>
      <w:r w:rsidRPr="007D7A55">
        <w:rPr>
          <w:rFonts w:ascii="Arial" w:eastAsia="Times New Roman" w:hAnsi="Arial" w:cs="Arial"/>
          <w:color w:val="363636"/>
          <w:sz w:val="24"/>
          <w:szCs w:val="24"/>
          <w:lang w:eastAsia="uk-UA"/>
        </w:rPr>
        <w:lastRenderedPageBreak/>
        <w:t>рішення від 29 листопада 2024 року, зазначену у дисциплінарній скарзі, підтверджено.</w:t>
      </w:r>
    </w:p>
    <w:p w14:paraId="2F18F89B"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Комісія із проведення службового розслідування враховала, що  Пономарьов С.М. у період 2023 – 2024 років отримував пенсійні виплати, передбачені статтею 86 Закону №1697-VII, рішенням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від 29 листопада 2024 року Пономарьову С.М. групу інвалідності                   не встановлено.</w:t>
      </w:r>
    </w:p>
    <w:p w14:paraId="6C060FD3"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5. Пояснення прокурора</w:t>
      </w:r>
    </w:p>
    <w:p w14:paraId="3F99F05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Під час перевірки доводів дисциплінарної скарги прокурор                    Пономарьов С.М. зазначив, що факти, викладені в дисциплінарній скарзі                                не відповідають дійсності, не містять будь-яких об’єктивних даних вчинення ним дисциплінарного проступку, є невмотивованими та не підтверджуються жодним матеріалом.</w:t>
      </w:r>
    </w:p>
    <w:p w14:paraId="0FA6EA0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пояснив, що в органах прокуратури він працює з липня 2003 року. Перші ознаки погіршення здоров’я проявилися у нього в 2010 році, та він проходив відповідне лікування. Після отриманої травми влітку 2018 року в нього здоров’я погіршилося й він постійно консультувався у лікарів і проходив лікування. У березні 2023 року він потрапив до лікарні, пройшов лікування і обстеження, його діагноз підтверджено. У травні 2023 року під час повторного проходження лікування в медичному закладі пройшов лікарську консультативну комісію, результати її було надіслано до МСЕК.</w:t>
      </w:r>
    </w:p>
    <w:p w14:paraId="116D5BB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рішенням МСЕК 18 травня 2023 року йому встановлено ІІ групу інвалідності безстроково.</w:t>
      </w:r>
    </w:p>
    <w:p w14:paraId="2B63A23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Після отримання довідки про встановлення інвалідності відповідної групи Пономарьов С.М. звернувся до органів Пенсійного фонду України та йому були призначені відповідні виплати.</w:t>
      </w:r>
    </w:p>
    <w:p w14:paraId="2853F18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зазначив, що після отримання статусу особи з інвалідністю проходить постійно лікування, будь-якого впливу на лікарів і службових осіб МСЕК він не здійснював. Процедури надання йому групи інвалідності й отримання виплат здійснювалися відповідно до вимог чинного законодавства і на загальних підставах, рішення приймалося колегіально.</w:t>
      </w:r>
    </w:p>
    <w:p w14:paraId="37667D93"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Також Пономарьов С.М. повідомив, що в лютому 2025 року під час витребування довідки про доходи для заповнення щорічної декларації йому стало відомо з інформації, розміщеної в особистому кабінеті, що рішенням Пенсійного фонду України від 06 лютого 2025 року виплату по інвалідності припинено на підставі довідки про невизнання інвалідом і що інвалідність встановлено з                                  18 травня 2023 року до 30 листопада 2024 року.</w:t>
      </w:r>
    </w:p>
    <w:p w14:paraId="71EC3196"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листом Головного управління ПФУ в області від 19 лютого                  2025 року, який він отримав на свій запит, Пономарьов С.М. дізнався, що з                       01 грудня 2024 року йому припинено виплату пенсії у зв’язку з прийнятим ЦМСЕК МОЗ України рішенням про надання йому довідки про невизнання особою з інвалідністю. Крім того, Пенсійний фонд України надав йому копію цієї довідки за формою № 167/о.</w:t>
      </w:r>
    </w:p>
    <w:p w14:paraId="0D3748B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зазначив, що не отримував повідомлення про необхідність прибуття у вказаний період до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чи до                              будь-якого іншого профільного закладу охорони здоров’я для повного медичного обстеження і проведення необхідних досліджень із метою проведення                         медико-соціальної експертизи, фактично не оглядався, обстежень не проходив, а            29 листопада 2024 року перебував на робочому місці. Оцінки попередньому рішенню МСЕК від 18 травня 2023 року про встановлення йому інвалідності державна установа не надавала. Це рішення не скасоване та необґрунтованим                                     не визнане. На запит до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зокрема й щодо порядку проведення перевірки надання йому групи </w:t>
      </w:r>
      <w:r w:rsidRPr="007D7A55">
        <w:rPr>
          <w:rFonts w:ascii="Arial" w:eastAsia="Times New Roman" w:hAnsi="Arial" w:cs="Arial"/>
          <w:color w:val="363636"/>
          <w:sz w:val="24"/>
          <w:szCs w:val="24"/>
          <w:lang w:eastAsia="uk-UA"/>
        </w:rPr>
        <w:lastRenderedPageBreak/>
        <w:t>інвалідності, жодної відповіді не отримав. Також не отримав примірника довідки від 29 листопада 2024 року та роз’яснення обставин її видачі.</w:t>
      </w:r>
    </w:p>
    <w:p w14:paraId="1CEE879A"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Крім того, Пономарьов С.М. повідомив, що з метою захисту порушеного права він подав позовну заяву про скасування рішення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викладене у вигляді довідки за формою первинної облікової документації № 167/о від 29 листопада 2024 року про невизнання його собою з інвалідністю.</w:t>
      </w:r>
    </w:p>
    <w:p w14:paraId="05D4EBFA"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6. Джерела права, що підлягають застосуванню, та юридична оцінка встановлених обставин</w:t>
      </w:r>
    </w:p>
    <w:p w14:paraId="546D7EC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7A68C6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B648CD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 1338).</w:t>
      </w:r>
    </w:p>
    <w:p w14:paraId="7B7C6DB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F89321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 момент встановлення Пономарьову С.М. у 2023 році групи інвалідності та прийняття рішення про невизнання його особою з інвалідністю у 2024 році  зазначені питання регламентувалися: Положенням про медико-соціальну експертизу і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з відповідними змінами;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 Положенням про Центральну МСЕК МОЗ, затвердженим наказом МОЗ України від 26 жовтня                   2024 року №1809.</w:t>
      </w:r>
    </w:p>
    <w:p w14:paraId="7D53498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F38FAF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w:t>
      </w:r>
      <w:r w:rsidRPr="007D7A55">
        <w:rPr>
          <w:rFonts w:ascii="Arial" w:eastAsia="Times New Roman" w:hAnsi="Arial" w:cs="Arial"/>
          <w:color w:val="363636"/>
          <w:sz w:val="24"/>
          <w:szCs w:val="24"/>
          <w:lang w:eastAsia="uk-UA"/>
        </w:rPr>
        <w:lastRenderedPageBreak/>
        <w:t>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8019D3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00FA2B9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8661D90"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088E68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Відповідно до статті 1 Кодексу, затвердженого 27 квітня 2017 року Всеукраїнською конференцією прокурорів, завданням Кодексу є підвищення авторитету органів прокуратури та сприяння зміцненню довіри громадян до них.</w:t>
      </w:r>
    </w:p>
    <w:p w14:paraId="3F004D0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998CDE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620789A"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зі 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6BF89A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D11BAF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0C3E7F0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lastRenderedPageBreak/>
        <w:t xml:space="preserve">Із цього випливає повсякчасний обов’язок прокурора підтримувати честь і гідність своєї професії, завжди поводитися </w:t>
      </w:r>
      <w:proofErr w:type="spellStart"/>
      <w:r w:rsidRPr="007D7A55">
        <w:rPr>
          <w:rFonts w:ascii="Arial" w:eastAsia="Times New Roman" w:hAnsi="Arial" w:cs="Arial"/>
          <w:color w:val="363636"/>
          <w:sz w:val="24"/>
          <w:szCs w:val="24"/>
          <w:lang w:eastAsia="uk-UA"/>
        </w:rPr>
        <w:t>професійно</w:t>
      </w:r>
      <w:proofErr w:type="spellEnd"/>
      <w:r w:rsidRPr="007D7A55">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49B2B1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FD025F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D7A55">
        <w:rPr>
          <w:rFonts w:ascii="Arial" w:eastAsia="Times New Roman" w:hAnsi="Arial" w:cs="Arial"/>
          <w:color w:val="363636"/>
          <w:sz w:val="24"/>
          <w:szCs w:val="24"/>
          <w:lang w:eastAsia="uk-UA"/>
        </w:rPr>
        <w:t>зв’язків</w:t>
      </w:r>
      <w:proofErr w:type="spellEnd"/>
      <w:r w:rsidRPr="007D7A55">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F4E033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EDE70E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D7A55">
        <w:rPr>
          <w:rFonts w:ascii="Arial" w:eastAsia="Times New Roman" w:hAnsi="Arial" w:cs="Arial"/>
          <w:color w:val="363636"/>
          <w:sz w:val="24"/>
          <w:szCs w:val="24"/>
          <w:lang w:eastAsia="uk-UA"/>
        </w:rPr>
        <w:t>професійно</w:t>
      </w:r>
      <w:proofErr w:type="spellEnd"/>
      <w:r w:rsidRPr="007D7A55">
        <w:rPr>
          <w:rFonts w:ascii="Arial" w:eastAsia="Times New Roman" w:hAnsi="Arial" w:cs="Arial"/>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369E4DE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21F2D5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311A888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які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1F509BF"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у прокуратурі або від її імені.</w:t>
      </w:r>
    </w:p>
    <w:p w14:paraId="1083C8A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w:t>
      </w:r>
      <w:r w:rsidRPr="007D7A55">
        <w:rPr>
          <w:rFonts w:ascii="Arial" w:eastAsia="Times New Roman" w:hAnsi="Arial" w:cs="Arial"/>
          <w:color w:val="363636"/>
          <w:sz w:val="24"/>
          <w:szCs w:val="24"/>
          <w:lang w:eastAsia="uk-UA"/>
        </w:rPr>
        <w:lastRenderedPageBreak/>
        <w:t xml:space="preserve">дотримуватися професійних стандартів і завжди вести себе </w:t>
      </w:r>
      <w:proofErr w:type="spellStart"/>
      <w:r w:rsidRPr="007D7A55">
        <w:rPr>
          <w:rFonts w:ascii="Arial" w:eastAsia="Times New Roman" w:hAnsi="Arial" w:cs="Arial"/>
          <w:color w:val="363636"/>
          <w:sz w:val="24"/>
          <w:szCs w:val="24"/>
          <w:lang w:eastAsia="uk-UA"/>
        </w:rPr>
        <w:t>професійно</w:t>
      </w:r>
      <w:proofErr w:type="spellEnd"/>
      <w:r w:rsidRPr="007D7A55">
        <w:rPr>
          <w:rFonts w:ascii="Arial" w:eastAsia="Times New Roman" w:hAnsi="Arial" w:cs="Arial"/>
          <w:color w:val="363636"/>
          <w:sz w:val="24"/>
          <w:szCs w:val="24"/>
          <w:lang w:eastAsia="uk-UA"/>
        </w:rPr>
        <w:t>,                                  не піддаватися впливу індивідуальних або приватних інтересів.</w:t>
      </w:r>
    </w:p>
    <w:p w14:paraId="2AB516C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0373938"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Оцінивши діяльність прокурора Пономарьова С.М.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19ACEEA"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Дисциплінарне провадження стосовно прокурора Пономарьова С.М. відкрито у зв’язку з можливим вчиненням ним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B00E258"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BF80B15"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35CDF88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9C4FD7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Коментарем до Кодексу, затвердженого рішенням Ради прокурорів України від 23 листопада 2022 року № 36, а також із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53D43B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Пономарьов С.М. має статус прокурора та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A5C33E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Дотримуючись принципів, визначених у Кодексі, Пономарьов С.М.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w:t>
      </w:r>
      <w:r w:rsidRPr="007D7A55">
        <w:rPr>
          <w:rFonts w:ascii="Arial" w:eastAsia="Times New Roman" w:hAnsi="Arial" w:cs="Arial"/>
          <w:color w:val="363636"/>
          <w:sz w:val="24"/>
          <w:szCs w:val="24"/>
          <w:lang w:eastAsia="uk-UA"/>
        </w:rPr>
        <w:lastRenderedPageBreak/>
        <w:t>прокурорської професії та                         формують / формує негативне суспільне уявлення про прокурорів.</w:t>
      </w:r>
    </w:p>
    <w:p w14:paraId="2E40E08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Матеріали, отримані під час перевірки в цьому дисциплінарному провадженні, свідчать про те, що прокурор Пономарьов С.М. не порушив вимоги, які ставляться до посади прокурора.</w:t>
      </w:r>
    </w:p>
    <w:p w14:paraId="09F2047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ОМСЕК № 1 м. Запоріжжя 18 травня 2023 року за результатами первинного огляду Пономарьову С.М. встановлено II групу інвалідності з причин загального захворювання безстроково.</w:t>
      </w:r>
    </w:p>
    <w:p w14:paraId="24A315C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Пенсію по інвалідності Пономарьов С.М. отримував відповідно до Закону                № 1697-VII на законних підставах – відповідно до рішення МСЕК, чинного упродовж усього періоду отримання ним пенсійних виплат.</w:t>
      </w:r>
    </w:p>
    <w:p w14:paraId="1F86B85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Комісія врахувала, що до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чи                           будь-яким іншим профільним закладом охорони здоров’я або органу досудового розслідування у кримінальному провадженні № (конфіденційна інформація) Пономарьов С.М. не викликався для забезпечення участі в проведенні повного медичного обстеження на підтвердження законності рішення про встановлення йому групи інвалідності.</w:t>
      </w:r>
    </w:p>
    <w:p w14:paraId="0E5A23DE"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Згідно з довідкою ЦМСЕК МОЗ України від 29 листопада 2024 року за формою № 167/0 за результатами огляду в  Центральній МСЕК МОЗ України Пономарьов С.М. не визнаний особою з інвалідністю.</w:t>
      </w:r>
    </w:p>
    <w:p w14:paraId="331EBBB7"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Указане рішення ЦМСЕК МОЗ України від 29 листопада 2024 року  Пономарьов С.М. оскаржив у порядку адміністративного судочинства шляхом подання до Запорізького окружного адміністративного суду позовної заяви.</w:t>
      </w:r>
    </w:p>
    <w:p w14:paraId="3D141A9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Рішенням Запорізького окружного адміністративного суду від 29 вересня 2025 року задоволено позов Пономарьова С.М. і визнано протиправним та скасовано рішення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у вигляді довідки від                   29 листопада 2024 року за формою № 167/о про невизнання Пономарьова С.М. особою з інвалідністю.</w:t>
      </w:r>
    </w:p>
    <w:p w14:paraId="474C2AA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Приймаючи вказане рішення, суд дійшов висновку, що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не надала: належних і допустимих, достатніх і достовірних у розумінні приписів статей 73−76 КАС України доказів наявності підстав заочного огляду позивача, відмови позивача від повного медичного обстеження, проведення необхідних досліджень; доказів неприбуття Пономарьова С.М. до державної установи.</w:t>
      </w:r>
    </w:p>
    <w:p w14:paraId="500C494A"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Також суд врахував, що спірне заочне рішення прийнято 29 листопада            2024 року, однак надіслане Пономарьову С.М. запрошення на обстеження від               27 грудня 2024 року, а дата обстеження визначена з 06 до 17 січня 2025 року. Водночас Пономарьов С.М. повідомляв про поважні обставини для неприбуття на обслідування, а саме про перебування на стаціонарному лікуванні з 15 до  24  січня 2025 року. Матеріали справи не містять будь-яких доказів та/або пояснень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щодо розгляду заяви Пономарьова С.М. про неможливість із поважних причин прибути на обстеження у визначену дату.</w:t>
      </w:r>
    </w:p>
    <w:p w14:paraId="02647DD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Суд констатував, що ДУ «</w:t>
      </w:r>
      <w:proofErr w:type="spellStart"/>
      <w:r w:rsidRPr="007D7A55">
        <w:rPr>
          <w:rFonts w:ascii="Arial" w:eastAsia="Times New Roman" w:hAnsi="Arial" w:cs="Arial"/>
          <w:color w:val="363636"/>
          <w:sz w:val="24"/>
          <w:szCs w:val="24"/>
          <w:lang w:eastAsia="uk-UA"/>
        </w:rPr>
        <w:t>Укрдержндімспі</w:t>
      </w:r>
      <w:proofErr w:type="spellEnd"/>
      <w:r w:rsidRPr="007D7A55">
        <w:rPr>
          <w:rFonts w:ascii="Arial" w:eastAsia="Times New Roman" w:hAnsi="Arial" w:cs="Arial"/>
          <w:color w:val="363636"/>
          <w:sz w:val="24"/>
          <w:szCs w:val="24"/>
          <w:lang w:eastAsia="uk-UA"/>
        </w:rPr>
        <w:t xml:space="preserve"> МОЗ України» порушила процедуру проведення перевірки обґрунтованості рішень та/або переогляду шляхом проведення медико-соціальної експертизи стосовно Пономарьова С.М.</w:t>
      </w:r>
    </w:p>
    <w:p w14:paraId="643B7DE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Наведені обставини слугували підставою для звернення Пономарьова С.М. до суду з позовною заявою, що розцінюється Комісією як його бажання пройти таке обстеження з метою спростування інформації про безпідставне встановлення йому групи інвалідності.</w:t>
      </w:r>
    </w:p>
    <w:p w14:paraId="595A3C5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Вказані обставини, на переконання Комісії, свідчать про те, що прокурор Пономарьов С.М. своєчасно та добросовісно відреагував на спірне рішення про невизнання його особою з інвалідністю, виявивши належну ініціативу для захисту своїх прав у законний спосіб. Звернення до суду з метою перевірки правомірності дій </w:t>
      </w:r>
      <w:r w:rsidRPr="007D7A55">
        <w:rPr>
          <w:rFonts w:ascii="Arial" w:eastAsia="Times New Roman" w:hAnsi="Arial" w:cs="Arial"/>
          <w:color w:val="363636"/>
          <w:sz w:val="24"/>
          <w:szCs w:val="24"/>
          <w:lang w:eastAsia="uk-UA"/>
        </w:rPr>
        <w:lastRenderedPageBreak/>
        <w:t>медичної установи свідчить про його відповідальне ставлення до вимог законодавства та прагнення діяти виключно в межах правового поля.</w:t>
      </w:r>
    </w:p>
    <w:p w14:paraId="75C8FD1D"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Наразі зазначене рішення суду оскаржив представник державної установи в апеляційному порядку шляхом подання  апеляційної скарги.</w:t>
      </w:r>
    </w:p>
    <w:p w14:paraId="3AA32DE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212403C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Таким чином, за результатами аналізу документів, зібраних у цьому дисциплінарному провадженні, Комісія встановила лише факт отримання Пономарьовим С.М. статусу особи з інвалідністю у зв’язку з наявними у                        нього захворюваннями та скасування рішення про встановлення йому                            інвалідності надалі. Пономарьов С.М. не ухилявся від участі в проведенні повного медичного обстеження у Центральній МСЕК МОЗ України на                             підтвердження законності рішення про встановлення йому статусу особи з інвалідністю.</w:t>
      </w:r>
    </w:p>
    <w:p w14:paraId="7DB0D5FB"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xml:space="preserve">У межах кримінального провадження № (конфіденційна інформація)                  Пономарьова С.М. не викликали для проведення допиту чи інших процесуальних дій, повідомлення про підозру йому не було </w:t>
      </w:r>
      <w:proofErr w:type="spellStart"/>
      <w:r w:rsidRPr="007D7A55">
        <w:rPr>
          <w:rFonts w:ascii="Arial" w:eastAsia="Times New Roman" w:hAnsi="Arial" w:cs="Arial"/>
          <w:color w:val="363636"/>
          <w:sz w:val="24"/>
          <w:szCs w:val="24"/>
          <w:lang w:eastAsia="uk-UA"/>
        </w:rPr>
        <w:t>вручено</w:t>
      </w:r>
      <w:proofErr w:type="spellEnd"/>
      <w:r w:rsidRPr="007D7A55">
        <w:rPr>
          <w:rFonts w:ascii="Arial" w:eastAsia="Times New Roman" w:hAnsi="Arial" w:cs="Arial"/>
          <w:color w:val="363636"/>
          <w:sz w:val="24"/>
          <w:szCs w:val="24"/>
          <w:lang w:eastAsia="uk-UA"/>
        </w:rPr>
        <w:t>.</w:t>
      </w:r>
    </w:p>
    <w:p w14:paraId="040DFA58"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Під час дисциплінарного провадження даних, які  вказували б на прийняття рішень про надання Пономарьову С.М.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із використанням статусу прокурора, Комісія  не отримала,                     не надав таких даних і скаржник.</w:t>
      </w:r>
    </w:p>
    <w:p w14:paraId="2749B4B2"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Таким чином, Комісія дійшла висновку, що твердження скаржника про наявність ознак дисциплінарного проступку в діях прокурора Пономарьова С.М.        не підтвердилися, його дії не суперечать вимогам Закону № 1697-VII, Кодексу.</w:t>
      </w:r>
    </w:p>
    <w:p w14:paraId="51A5E961"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4F70A79"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Пономарьова С.М. під час отримання статусу особи з інвалідністю та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тобто їх об’єктивно не підтверджено.</w:t>
      </w:r>
    </w:p>
    <w:p w14:paraId="7459B4CC"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У зв’язку з цим  підстав для притягнення прокурора Пономарьова С.М. до дисциплінарної відповідальності не має, і дисциплінарне провадження на підставі частини п’ятої статті 48 Закону № 1697-VII підлягає закриттю.</w:t>
      </w:r>
    </w:p>
    <w:p w14:paraId="3079E514" w14:textId="77777777" w:rsidR="007D7A55" w:rsidRPr="007D7A55" w:rsidRDefault="007D7A55" w:rsidP="007D7A55">
      <w:pPr>
        <w:shd w:val="clear" w:color="auto" w:fill="FCFCFC"/>
        <w:spacing w:after="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Інших обставин, що мають значення для прийняття рішення, Комісією                       не встановлено.</w:t>
      </w:r>
    </w:p>
    <w:p w14:paraId="4F560A8E"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2DFBEB5" w14:textId="77777777" w:rsidR="007D7A55" w:rsidRPr="007D7A55" w:rsidRDefault="007D7A55" w:rsidP="007D7A55">
      <w:pPr>
        <w:shd w:val="clear" w:color="auto" w:fill="FCFCFC"/>
        <w:spacing w:after="360" w:line="240" w:lineRule="auto"/>
        <w:ind w:right="141" w:firstLine="142"/>
        <w:jc w:val="center"/>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В И Р І Ш И Л А:</w:t>
      </w:r>
    </w:p>
    <w:p w14:paraId="4CA3E66B"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lastRenderedPageBreak/>
        <w:t>Дисциплінарне провадження № 07/3/2-647дс-139дп-25 стосовно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Запорізької обласної прокуратури Пономарьова Сергія Миколайовича закрити.</w:t>
      </w:r>
    </w:p>
    <w:p w14:paraId="46CB6758" w14:textId="77777777" w:rsidR="007D7A55" w:rsidRPr="007D7A55" w:rsidRDefault="007D7A55" w:rsidP="007D7A55">
      <w:pPr>
        <w:shd w:val="clear" w:color="auto" w:fill="FCFCFC"/>
        <w:spacing w:after="1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Копії рішення надіслати прокурору Пономарьову С.М., керівнику Запорізької обласної прокуратури, а також особі, яка подала дисциплінарну скаргу.</w:t>
      </w:r>
    </w:p>
    <w:p w14:paraId="044877F5" w14:textId="77777777" w:rsidR="007D7A55" w:rsidRPr="007D7A55" w:rsidRDefault="007D7A55" w:rsidP="007D7A55">
      <w:pPr>
        <w:shd w:val="clear" w:color="auto" w:fill="FCFCFC"/>
        <w:spacing w:after="720" w:line="240" w:lineRule="auto"/>
        <w:ind w:right="141" w:firstLine="708"/>
        <w:jc w:val="both"/>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поштою копії рішення.</w:t>
      </w:r>
    </w:p>
    <w:p w14:paraId="6B2EB570" w14:textId="77777777" w:rsidR="007D7A55" w:rsidRPr="007D7A55" w:rsidRDefault="007D7A55" w:rsidP="007D7A55">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410"/>
        <w:gridCol w:w="382"/>
        <w:gridCol w:w="8273"/>
      </w:tblGrid>
      <w:tr w:rsidR="007D7A55" w:rsidRPr="007D7A55" w14:paraId="4CFA6079" w14:textId="77777777" w:rsidTr="007D7A55">
        <w:tc>
          <w:tcPr>
            <w:tcW w:w="3276" w:type="dxa"/>
            <w:shd w:val="clear" w:color="auto" w:fill="FCFCFC"/>
            <w:tcMar>
              <w:top w:w="0" w:type="dxa"/>
              <w:left w:w="108" w:type="dxa"/>
              <w:bottom w:w="0" w:type="dxa"/>
              <w:right w:w="108" w:type="dxa"/>
            </w:tcMar>
            <w:hideMark/>
          </w:tcPr>
          <w:p w14:paraId="79F375CE"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Головуючий</w:t>
            </w:r>
          </w:p>
        </w:tc>
        <w:tc>
          <w:tcPr>
            <w:tcW w:w="2371" w:type="dxa"/>
            <w:shd w:val="clear" w:color="auto" w:fill="FCFCFC"/>
            <w:tcMar>
              <w:top w:w="0" w:type="dxa"/>
              <w:left w:w="108" w:type="dxa"/>
              <w:bottom w:w="0" w:type="dxa"/>
              <w:right w:w="108" w:type="dxa"/>
            </w:tcMar>
            <w:hideMark/>
          </w:tcPr>
          <w:p w14:paraId="0BFB643D"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46412A23"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Максим РАДЗІВОН</w:t>
            </w:r>
          </w:p>
        </w:tc>
      </w:tr>
      <w:tr w:rsidR="007D7A55" w:rsidRPr="007D7A55" w14:paraId="2789D4DB" w14:textId="77777777" w:rsidTr="007D7A55">
        <w:tc>
          <w:tcPr>
            <w:tcW w:w="3276" w:type="dxa"/>
            <w:shd w:val="clear" w:color="auto" w:fill="FCFCFC"/>
            <w:tcMar>
              <w:top w:w="0" w:type="dxa"/>
              <w:left w:w="108" w:type="dxa"/>
              <w:bottom w:w="0" w:type="dxa"/>
              <w:right w:w="108" w:type="dxa"/>
            </w:tcMar>
            <w:hideMark/>
          </w:tcPr>
          <w:p w14:paraId="3C53E10B"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8ED29BA"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3D66B065"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4C9228FF" w14:textId="77777777" w:rsidTr="007D7A55">
        <w:tc>
          <w:tcPr>
            <w:tcW w:w="3276" w:type="dxa"/>
            <w:shd w:val="clear" w:color="auto" w:fill="FCFCFC"/>
            <w:tcMar>
              <w:top w:w="0" w:type="dxa"/>
              <w:left w:w="108" w:type="dxa"/>
              <w:bottom w:w="0" w:type="dxa"/>
              <w:right w:w="108" w:type="dxa"/>
            </w:tcMar>
            <w:hideMark/>
          </w:tcPr>
          <w:p w14:paraId="6DB797F1"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74CF635"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1E8E1A42"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7086CCE0" w14:textId="77777777" w:rsidTr="007D7A55">
        <w:tc>
          <w:tcPr>
            <w:tcW w:w="3276" w:type="dxa"/>
            <w:shd w:val="clear" w:color="auto" w:fill="FCFCFC"/>
            <w:tcMar>
              <w:top w:w="0" w:type="dxa"/>
              <w:left w:w="108" w:type="dxa"/>
              <w:bottom w:w="0" w:type="dxa"/>
              <w:right w:w="108" w:type="dxa"/>
            </w:tcMar>
            <w:hideMark/>
          </w:tcPr>
          <w:p w14:paraId="1E3BA25E"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Члени Комісії</w:t>
            </w:r>
          </w:p>
        </w:tc>
        <w:tc>
          <w:tcPr>
            <w:tcW w:w="2371" w:type="dxa"/>
            <w:shd w:val="clear" w:color="auto" w:fill="FCFCFC"/>
            <w:tcMar>
              <w:top w:w="0" w:type="dxa"/>
              <w:left w:w="108" w:type="dxa"/>
              <w:bottom w:w="0" w:type="dxa"/>
              <w:right w:w="108" w:type="dxa"/>
            </w:tcMar>
            <w:hideMark/>
          </w:tcPr>
          <w:p w14:paraId="70D0C0EB"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1385F03C" w14:textId="77777777" w:rsidR="007D7A55" w:rsidRPr="007D7A55" w:rsidRDefault="007D7A55" w:rsidP="007D7A55">
            <w:pPr>
              <w:spacing w:after="7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Світлана БОБРОВНИК</w:t>
            </w:r>
          </w:p>
          <w:p w14:paraId="145DE0D3" w14:textId="77777777" w:rsidR="007D7A55" w:rsidRPr="007D7A55" w:rsidRDefault="007D7A55" w:rsidP="007D7A55">
            <w:pPr>
              <w:spacing w:after="48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Олег БУЛУЛУКОВ</w:t>
            </w:r>
          </w:p>
        </w:tc>
      </w:tr>
      <w:tr w:rsidR="007D7A55" w:rsidRPr="007D7A55" w14:paraId="492CA335" w14:textId="77777777" w:rsidTr="007D7A55">
        <w:tc>
          <w:tcPr>
            <w:tcW w:w="3276" w:type="dxa"/>
            <w:shd w:val="clear" w:color="auto" w:fill="FCFCFC"/>
            <w:tcMar>
              <w:top w:w="0" w:type="dxa"/>
              <w:left w:w="108" w:type="dxa"/>
              <w:bottom w:w="0" w:type="dxa"/>
              <w:right w:w="108" w:type="dxa"/>
            </w:tcMar>
            <w:hideMark/>
          </w:tcPr>
          <w:p w14:paraId="7E6E9F7D"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4E970D3"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3A9A3694"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092DF370" w14:textId="77777777" w:rsidTr="007D7A55">
        <w:tc>
          <w:tcPr>
            <w:tcW w:w="3276" w:type="dxa"/>
            <w:shd w:val="clear" w:color="auto" w:fill="FCFCFC"/>
            <w:tcMar>
              <w:top w:w="0" w:type="dxa"/>
              <w:left w:w="108" w:type="dxa"/>
              <w:bottom w:w="0" w:type="dxa"/>
              <w:right w:w="108" w:type="dxa"/>
            </w:tcMar>
            <w:hideMark/>
          </w:tcPr>
          <w:p w14:paraId="507E011E"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0CFDC613"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7EA48923"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Ніна ГАРБУЗА</w:t>
            </w:r>
          </w:p>
        </w:tc>
      </w:tr>
      <w:tr w:rsidR="007D7A55" w:rsidRPr="007D7A55" w14:paraId="350843D5" w14:textId="77777777" w:rsidTr="007D7A55">
        <w:tc>
          <w:tcPr>
            <w:tcW w:w="3276" w:type="dxa"/>
            <w:shd w:val="clear" w:color="auto" w:fill="FCFCFC"/>
            <w:tcMar>
              <w:top w:w="0" w:type="dxa"/>
              <w:left w:w="108" w:type="dxa"/>
              <w:bottom w:w="0" w:type="dxa"/>
              <w:right w:w="108" w:type="dxa"/>
            </w:tcMar>
            <w:hideMark/>
          </w:tcPr>
          <w:p w14:paraId="42E0BC92"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42AEFF4F"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7D7A55" w:rsidRPr="007D7A55" w14:paraId="6E6C4993" w14:textId="77777777">
              <w:tc>
                <w:tcPr>
                  <w:tcW w:w="10065" w:type="dxa"/>
                  <w:tcMar>
                    <w:top w:w="0" w:type="dxa"/>
                    <w:left w:w="108" w:type="dxa"/>
                    <w:bottom w:w="0" w:type="dxa"/>
                    <w:right w:w="108" w:type="dxa"/>
                  </w:tcMar>
                  <w:hideMark/>
                </w:tcPr>
                <w:p w14:paraId="4E856479" w14:textId="77777777" w:rsidR="007D7A55" w:rsidRPr="007D7A55" w:rsidRDefault="007D7A55" w:rsidP="007D7A55">
                  <w:pPr>
                    <w:spacing w:before="100" w:beforeAutospacing="1" w:after="100" w:afterAutospacing="1" w:line="240" w:lineRule="auto"/>
                    <w:ind w:firstLine="142"/>
                    <w:textAlignment w:val="baseline"/>
                    <w:rPr>
                      <w:rFonts w:ascii="Times New Roman" w:eastAsia="Times New Roman" w:hAnsi="Times New Roman" w:cs="Times New Roman"/>
                      <w:sz w:val="24"/>
                      <w:szCs w:val="24"/>
                      <w:lang w:eastAsia="uk-UA"/>
                    </w:rPr>
                  </w:pPr>
                  <w:r w:rsidRPr="007D7A55">
                    <w:rPr>
                      <w:rFonts w:ascii="Times New Roman" w:eastAsia="Times New Roman" w:hAnsi="Times New Roman" w:cs="Times New Roman"/>
                      <w:sz w:val="24"/>
                      <w:szCs w:val="24"/>
                      <w:lang w:eastAsia="uk-UA"/>
                    </w:rPr>
                    <w:t>      </w:t>
                  </w:r>
                </w:p>
              </w:tc>
            </w:tr>
            <w:tr w:rsidR="007D7A55" w:rsidRPr="007D7A55" w14:paraId="600B09A0" w14:textId="77777777">
              <w:tc>
                <w:tcPr>
                  <w:tcW w:w="10065" w:type="dxa"/>
                  <w:tcMar>
                    <w:top w:w="0" w:type="dxa"/>
                    <w:left w:w="108" w:type="dxa"/>
                    <w:bottom w:w="0" w:type="dxa"/>
                    <w:right w:w="108" w:type="dxa"/>
                  </w:tcMar>
                  <w:hideMark/>
                </w:tcPr>
                <w:p w14:paraId="4B4F8184" w14:textId="77777777" w:rsidR="007D7A55" w:rsidRPr="007D7A55" w:rsidRDefault="007D7A55" w:rsidP="007D7A55">
                  <w:pPr>
                    <w:spacing w:after="0" w:line="240" w:lineRule="auto"/>
                    <w:ind w:right="-284" w:firstLine="142"/>
                    <w:textAlignment w:val="baseline"/>
                    <w:rPr>
                      <w:rFonts w:ascii="Times New Roman" w:eastAsia="Times New Roman" w:hAnsi="Times New Roman" w:cs="Times New Roman"/>
                      <w:sz w:val="24"/>
                      <w:szCs w:val="24"/>
                      <w:lang w:eastAsia="uk-UA"/>
                    </w:rPr>
                  </w:pPr>
                  <w:r w:rsidRPr="007D7A55">
                    <w:rPr>
                      <w:rFonts w:ascii="Times New Roman" w:eastAsia="Times New Roman" w:hAnsi="Times New Roman" w:cs="Times New Roman"/>
                      <w:sz w:val="24"/>
                      <w:szCs w:val="24"/>
                      <w:lang w:eastAsia="uk-UA"/>
                    </w:rPr>
                    <w:t>        </w:t>
                  </w:r>
                </w:p>
                <w:p w14:paraId="44287B32" w14:textId="77777777" w:rsidR="007D7A55" w:rsidRPr="007D7A55" w:rsidRDefault="007D7A55" w:rsidP="007D7A55">
                  <w:pPr>
                    <w:spacing w:after="240" w:line="240" w:lineRule="auto"/>
                    <w:ind w:right="-284" w:firstLine="142"/>
                    <w:textAlignment w:val="baseline"/>
                    <w:rPr>
                      <w:rFonts w:ascii="Times New Roman" w:eastAsia="Times New Roman" w:hAnsi="Times New Roman" w:cs="Times New Roman"/>
                      <w:sz w:val="24"/>
                      <w:szCs w:val="24"/>
                      <w:lang w:eastAsia="uk-UA"/>
                    </w:rPr>
                  </w:pPr>
                  <w:r w:rsidRPr="007D7A55">
                    <w:rPr>
                      <w:rFonts w:ascii="Times New Roman" w:eastAsia="Times New Roman" w:hAnsi="Times New Roman" w:cs="Times New Roman"/>
                      <w:sz w:val="24"/>
                      <w:szCs w:val="24"/>
                      <w:lang w:eastAsia="uk-UA"/>
                    </w:rPr>
                    <w:t>       Катерина КОВАЛЬ</w:t>
                  </w:r>
                </w:p>
              </w:tc>
            </w:tr>
          </w:tbl>
          <w:p w14:paraId="227D1E83"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45F2CCC0" w14:textId="77777777" w:rsidTr="007D7A55">
        <w:tc>
          <w:tcPr>
            <w:tcW w:w="3276" w:type="dxa"/>
            <w:shd w:val="clear" w:color="auto" w:fill="FCFCFC"/>
            <w:tcMar>
              <w:top w:w="0" w:type="dxa"/>
              <w:left w:w="108" w:type="dxa"/>
              <w:bottom w:w="0" w:type="dxa"/>
              <w:right w:w="108" w:type="dxa"/>
            </w:tcMar>
            <w:hideMark/>
          </w:tcPr>
          <w:p w14:paraId="191F1DB8"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59C3DF6E"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4A5F52A8"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746C4875" w14:textId="77777777" w:rsidTr="007D7A55">
        <w:tc>
          <w:tcPr>
            <w:tcW w:w="3276" w:type="dxa"/>
            <w:shd w:val="clear" w:color="auto" w:fill="FCFCFC"/>
            <w:tcMar>
              <w:top w:w="0" w:type="dxa"/>
              <w:left w:w="108" w:type="dxa"/>
              <w:bottom w:w="0" w:type="dxa"/>
              <w:right w:w="108" w:type="dxa"/>
            </w:tcMar>
            <w:hideMark/>
          </w:tcPr>
          <w:p w14:paraId="0EA5B3CD"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05EF6EFB"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4D814CCE" w14:textId="77777777" w:rsidR="007D7A55" w:rsidRPr="007D7A55" w:rsidRDefault="007D7A55" w:rsidP="007D7A55">
            <w:pPr>
              <w:spacing w:after="24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Дмитро КУРИЛЕНКО</w:t>
            </w:r>
          </w:p>
        </w:tc>
      </w:tr>
      <w:tr w:rsidR="007D7A55" w:rsidRPr="007D7A55" w14:paraId="1CD7338E" w14:textId="77777777" w:rsidTr="007D7A55">
        <w:tc>
          <w:tcPr>
            <w:tcW w:w="3276" w:type="dxa"/>
            <w:shd w:val="clear" w:color="auto" w:fill="FCFCFC"/>
            <w:tcMar>
              <w:top w:w="0" w:type="dxa"/>
              <w:left w:w="108" w:type="dxa"/>
              <w:bottom w:w="0" w:type="dxa"/>
              <w:right w:w="108" w:type="dxa"/>
            </w:tcMar>
            <w:hideMark/>
          </w:tcPr>
          <w:p w14:paraId="7924B799"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0A4559B"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B74D9E1"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3117AF3E" w14:textId="77777777" w:rsidTr="007D7A55">
        <w:tc>
          <w:tcPr>
            <w:tcW w:w="3276" w:type="dxa"/>
            <w:shd w:val="clear" w:color="auto" w:fill="FCFCFC"/>
            <w:tcMar>
              <w:top w:w="0" w:type="dxa"/>
              <w:left w:w="108" w:type="dxa"/>
              <w:bottom w:w="0" w:type="dxa"/>
              <w:right w:w="108" w:type="dxa"/>
            </w:tcMar>
            <w:hideMark/>
          </w:tcPr>
          <w:p w14:paraId="06E18583"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4CBAB8A"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4808268"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r>
      <w:tr w:rsidR="007D7A55" w:rsidRPr="007D7A55" w14:paraId="4A3F7096" w14:textId="77777777" w:rsidTr="007D7A55">
        <w:tc>
          <w:tcPr>
            <w:tcW w:w="3276" w:type="dxa"/>
            <w:shd w:val="clear" w:color="auto" w:fill="FCFCFC"/>
            <w:tcMar>
              <w:top w:w="0" w:type="dxa"/>
              <w:left w:w="108" w:type="dxa"/>
              <w:bottom w:w="0" w:type="dxa"/>
              <w:right w:w="108" w:type="dxa"/>
            </w:tcMar>
            <w:hideMark/>
          </w:tcPr>
          <w:p w14:paraId="74AAA0BB" w14:textId="77777777" w:rsidR="007D7A55" w:rsidRPr="007D7A55" w:rsidRDefault="007D7A55" w:rsidP="007D7A55">
            <w:pPr>
              <w:spacing w:after="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50E52383" w14:textId="77777777" w:rsidR="007D7A55" w:rsidRPr="007D7A55" w:rsidRDefault="007D7A55" w:rsidP="007D7A55">
            <w:pPr>
              <w:spacing w:after="0" w:line="240" w:lineRule="auto"/>
              <w:ind w:right="-284" w:firstLine="142"/>
              <w:jc w:val="center"/>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19042EB"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Віталій МАВРОДІ</w:t>
            </w:r>
          </w:p>
          <w:p w14:paraId="1663DB2F"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p w14:paraId="0FDC5B31"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p w14:paraId="13A31FDD"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Євгенія МНИШЕНКО</w:t>
            </w:r>
          </w:p>
          <w:p w14:paraId="740A0DD4"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p w14:paraId="40C16A79" w14:textId="77777777" w:rsidR="007D7A55" w:rsidRPr="007D7A55" w:rsidRDefault="007D7A55" w:rsidP="007D7A55">
            <w:pPr>
              <w:spacing w:after="12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w:t>
            </w:r>
          </w:p>
          <w:p w14:paraId="571E8E21" w14:textId="77777777" w:rsidR="007D7A55" w:rsidRPr="007D7A55" w:rsidRDefault="007D7A55" w:rsidP="007D7A55">
            <w:pPr>
              <w:spacing w:after="240" w:line="240" w:lineRule="auto"/>
              <w:ind w:right="-284" w:firstLine="142"/>
              <w:textAlignment w:val="baseline"/>
              <w:rPr>
                <w:rFonts w:ascii="Arial" w:eastAsia="Times New Roman" w:hAnsi="Arial" w:cs="Arial"/>
                <w:color w:val="363636"/>
                <w:sz w:val="24"/>
                <w:szCs w:val="24"/>
                <w:lang w:eastAsia="uk-UA"/>
              </w:rPr>
            </w:pPr>
            <w:r w:rsidRPr="007D7A55">
              <w:rPr>
                <w:rFonts w:ascii="Arial" w:eastAsia="Times New Roman" w:hAnsi="Arial" w:cs="Arial"/>
                <w:color w:val="363636"/>
                <w:sz w:val="24"/>
                <w:szCs w:val="24"/>
                <w:lang w:eastAsia="uk-UA"/>
              </w:rPr>
              <w:t>        Тетяна СТЕПАНОВА</w:t>
            </w:r>
          </w:p>
        </w:tc>
      </w:tr>
    </w:tbl>
    <w:p w14:paraId="5F7CCF9E" w14:textId="7ECF1A35" w:rsidR="00B72EFE" w:rsidRPr="00D86F71" w:rsidRDefault="00B72EFE" w:rsidP="007D7A55">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D7A55"/>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32661</Words>
  <Characters>18618</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2026-04-06T12:14:00Z</dcterms:created>
  <dcterms:modified xsi:type="dcterms:W3CDTF">2026-04-06T12:14:00Z</dcterms:modified>
</cp:coreProperties>
</file>